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尧都区医疗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集团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信息化软硬件运行维护服务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运维服务内容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集团内所有的信息化专用设备进行运维：计算机、服务器、打印机、复印机、交换机等信息化设备的日常维护保养，不包括耗材和易耗品。负责保障集团各单位电脑打印机等周边设备的正常运行，以及机房设备、系统运行状况巡查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对集团内所有的信息化专用网络进行运维：局域网、互联网、医保网等网络系统的正常运行工作，并对指定的网络设备进行运维调试管理。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对集团内所有的信息化专用软件进行运维：常用办公软件、杀毒软件、电脑系统、HIS、LIS、PACS、电子病历等系统的安装以及调试。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运维服务要求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运维时间：提供全年365天的运维保障，技术人员30分钟内现场响应。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采购人未经采购人许可，不得改变原有设备、软件等属性。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响应人必须服从采购人对网络与信息安全的各项管理规定和要求，对因工作疏失出现的网络与信息安全责任事故，必须承担相应的责任。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运维管理期间，响应人有责任保证全部资产的完整、完全并处于良好状态。不得出售、抵押或转移。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信息保密制度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响应人对采购人IT基础设施运行维护服务有保守秘密的义务，服务技术支持人员需要做到以下几点：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保证遵守国家有关的政策、法律、法规和制度。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保证按照工作规范进行工作，凡接收到的重大服务请求在未经用户同意的情况下不做任何处理。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保证不向外泄露任何业务和相关数据。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保证不向外泄露任何保密的资料。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8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服务区域划分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right="0" w:firstLine="643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"/>
        </w:rPr>
        <w:t>东区包括：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乔李镇、县底镇、贺家庄乡、大阳镇、贾得乡、段店镇、尧庙镇、屯里镇。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"/>
        </w:rPr>
        <w:t>西区包括：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河底乡、土门镇、吴村镇、魏村镇、刘村镇、金殿镇、一平垣乡、枕头乡、南街社区、西街社区、辛寺街社区、乡贤街社区。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 w:firstLine="560" w:firstLineChars="200"/>
        <w:jc w:val="both"/>
        <w:rPr>
          <w:rFonts w:hint="eastAsia" w:ascii="Calibri" w:hAnsi="Calibri" w:eastAsia="宋体" w:cs="宋体"/>
          <w:kern w:val="2"/>
          <w:sz w:val="28"/>
          <w:szCs w:val="36"/>
          <w:lang w:val="en-US" w:eastAsia="zh-CN" w:bidi="ar"/>
        </w:rPr>
      </w:pP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 w:firstLine="560" w:firstLineChars="200"/>
        <w:jc w:val="both"/>
        <w:rPr>
          <w:rFonts w:hint="eastAsia" w:ascii="Calibri" w:hAnsi="Calibri" w:eastAsia="宋体" w:cs="宋体"/>
          <w:kern w:val="2"/>
          <w:sz w:val="28"/>
          <w:szCs w:val="36"/>
          <w:lang w:val="en-US" w:eastAsia="zh-CN" w:bidi="ar"/>
        </w:rPr>
      </w:pP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 w:firstLine="560" w:firstLineChars="200"/>
        <w:jc w:val="both"/>
        <w:rPr>
          <w:rFonts w:hint="eastAsia" w:ascii="Calibri" w:hAnsi="Calibri" w:eastAsia="宋体" w:cs="宋体"/>
          <w:kern w:val="2"/>
          <w:sz w:val="28"/>
          <w:szCs w:val="36"/>
          <w:lang w:val="en-US" w:eastAsia="zh-CN" w:bidi="ar"/>
        </w:rPr>
      </w:pP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 w:firstLine="560" w:firstLineChars="200"/>
        <w:jc w:val="both"/>
        <w:rPr>
          <w:rFonts w:hint="eastAsia" w:ascii="Calibri" w:hAnsi="Calibri" w:eastAsia="宋体" w:cs="宋体"/>
          <w:kern w:val="2"/>
          <w:sz w:val="28"/>
          <w:szCs w:val="36"/>
          <w:lang w:val="en-US" w:eastAsia="zh-CN" w:bidi="ar"/>
        </w:rPr>
      </w:pP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 w:firstLine="560" w:firstLineChars="200"/>
        <w:jc w:val="both"/>
        <w:rPr>
          <w:rFonts w:hint="eastAsia" w:ascii="Calibri" w:hAnsi="Calibri" w:eastAsia="宋体" w:cs="宋体"/>
          <w:kern w:val="2"/>
          <w:sz w:val="28"/>
          <w:szCs w:val="36"/>
          <w:lang w:val="en-US" w:eastAsia="zh-CN" w:bidi="ar"/>
        </w:rPr>
      </w:pP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 w:firstLine="560" w:firstLineChars="200"/>
        <w:jc w:val="both"/>
        <w:rPr>
          <w:rFonts w:hint="eastAsia" w:ascii="Calibri" w:hAnsi="Calibri" w:eastAsia="宋体" w:cs="宋体"/>
          <w:kern w:val="2"/>
          <w:sz w:val="28"/>
          <w:szCs w:val="36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8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尧都区医疗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集团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信息化软硬件运行维护服务（东区报价）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2"/>
        <w:gridCol w:w="2745"/>
        <w:gridCol w:w="270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卫生院、社区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服务时间（年）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36"/>
                <w:lang w:val="en-US" w:eastAsia="zh-CN" w:bidi="ar"/>
              </w:rPr>
              <w:t>1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乔李镇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县底镇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贺家庄乡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大阳镇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贾得乡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段店镇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尧庙镇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屯里镇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Calibri" w:hAnsi="Calibri" w:eastAsia="宋体" w:cs="宋体"/>
                <w:kern w:val="2"/>
                <w:sz w:val="28"/>
                <w:szCs w:val="36"/>
                <w:lang w:val="en-US" w:eastAsia="zh-CN" w:bidi="ar"/>
              </w:rPr>
            </w:pP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382A3D"/>
    <w:multiLevelType w:val="singleLevel"/>
    <w:tmpl w:val="C2382A3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25B63D9"/>
    <w:multiLevelType w:val="singleLevel"/>
    <w:tmpl w:val="225B63D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C3006"/>
    <w:rsid w:val="0AC249DC"/>
    <w:rsid w:val="10BD3DCB"/>
    <w:rsid w:val="13CF06DF"/>
    <w:rsid w:val="14092F02"/>
    <w:rsid w:val="2BA21F73"/>
    <w:rsid w:val="3930052B"/>
    <w:rsid w:val="42417C21"/>
    <w:rsid w:val="5E7A4E20"/>
    <w:rsid w:val="79546FE3"/>
    <w:rsid w:val="7A02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2019-04-25T00:28:14Z</cp:lastPrinted>
  <dcterms:modified xsi:type="dcterms:W3CDTF">2019-04-25T01:01:41Z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